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FFA3" w14:textId="77777777" w:rsidR="0060400E" w:rsidRDefault="00000000">
      <w:pPr>
        <w:spacing w:after="223" w:line="259" w:lineRule="auto"/>
        <w:ind w:left="0" w:right="670" w:firstLine="0"/>
        <w:jc w:val="center"/>
      </w:pPr>
      <w:r>
        <w:rPr>
          <w:b/>
          <w:sz w:val="28"/>
        </w:rPr>
        <w:t xml:space="preserve">Procedures/Risks: Psychological </w:t>
      </w:r>
    </w:p>
    <w:p w14:paraId="61EC016E" w14:textId="77777777" w:rsidR="0060400E" w:rsidRDefault="00000000">
      <w:pPr>
        <w:spacing w:after="189" w:line="259" w:lineRule="auto"/>
        <w:ind w:left="0" w:right="600" w:firstLine="0"/>
        <w:jc w:val="center"/>
      </w:pPr>
      <w:r>
        <w:rPr>
          <w:b/>
          <w:sz w:val="28"/>
        </w:rPr>
        <w:t xml:space="preserve"> </w:t>
      </w:r>
    </w:p>
    <w:p w14:paraId="35FFC47C" w14:textId="77777777" w:rsidR="0060400E" w:rsidRDefault="00000000">
      <w:pPr>
        <w:ind w:left="-5" w:right="566"/>
      </w:pPr>
      <w:r>
        <w:t xml:space="preserve">There are no known physical risks involved in this study.  However, some of the questions might make you feel uncomfortable.  You do not have to answer any questions that you do not want to answer, and you can stop the interview at any time.  If you want to talk with someone after you finish the interview about what may be troubling you, the interviewer may give you the names of people to call.   You may also be told to contact your medical doctor. </w:t>
      </w:r>
    </w:p>
    <w:p w14:paraId="302195A0" w14:textId="77777777" w:rsidR="0060400E" w:rsidRDefault="00000000">
      <w:pPr>
        <w:spacing w:after="0" w:line="259" w:lineRule="auto"/>
        <w:ind w:left="0" w:right="0" w:firstLine="0"/>
      </w:pPr>
      <w:r>
        <w:t xml:space="preserve"> </w:t>
      </w:r>
    </w:p>
    <w:p w14:paraId="1375E708" w14:textId="77777777" w:rsidR="0060400E" w:rsidRDefault="00000000">
      <w:pPr>
        <w:ind w:left="-5" w:right="566"/>
      </w:pPr>
      <w:r>
        <w:t xml:space="preserve">Some of the questions may make you feel anxious. If this occurs the questions may be stopped, and the research will [otherwise] continue. </w:t>
      </w:r>
    </w:p>
    <w:p w14:paraId="2D2CD175" w14:textId="77777777" w:rsidR="0060400E" w:rsidRDefault="00000000">
      <w:pPr>
        <w:spacing w:after="0" w:line="259" w:lineRule="auto"/>
        <w:ind w:left="0" w:right="0" w:firstLine="0"/>
      </w:pPr>
      <w:r>
        <w:t xml:space="preserve"> </w:t>
      </w:r>
    </w:p>
    <w:p w14:paraId="2B6C4E25" w14:textId="77777777" w:rsidR="0060400E" w:rsidRDefault="00000000">
      <w:pPr>
        <w:ind w:left="-5" w:right="0"/>
      </w:pPr>
      <w:r>
        <w:t xml:space="preserve">Should you reveal suicidal intent, investigators are required to evaluate risk and may contact appropriate authorities if you appear to be at imminent risk for harm to yourself or to others. Investigators are required by law to report child abuse. </w:t>
      </w:r>
    </w:p>
    <w:p w14:paraId="74FEB6B5" w14:textId="77777777" w:rsidR="0060400E" w:rsidRDefault="00000000">
      <w:pPr>
        <w:spacing w:after="0" w:line="259" w:lineRule="auto"/>
        <w:ind w:left="0" w:right="0" w:firstLine="0"/>
      </w:pPr>
      <w:r>
        <w:t xml:space="preserve"> </w:t>
      </w:r>
    </w:p>
    <w:p w14:paraId="6AB432B7" w14:textId="77777777" w:rsidR="0060400E" w:rsidRDefault="00000000">
      <w:pPr>
        <w:ind w:left="-5" w:right="566"/>
      </w:pPr>
      <w:r>
        <w:t xml:space="preserve">If you report homicidal or suicidal intentions during any session, you will be evaluated by a mental health professional; and the researchers are required to report any homicidal or suicidal intent to the appropriate authorities and/or mental health professionals. </w:t>
      </w:r>
    </w:p>
    <w:p w14:paraId="1E0A8527" w14:textId="77777777" w:rsidR="0060400E" w:rsidRDefault="00000000">
      <w:pPr>
        <w:spacing w:after="0" w:line="259" w:lineRule="auto"/>
        <w:ind w:left="0" w:right="0" w:firstLine="0"/>
      </w:pPr>
      <w:r>
        <w:t xml:space="preserve"> </w:t>
      </w:r>
    </w:p>
    <w:p w14:paraId="14A2E783" w14:textId="4F7226C4" w:rsidR="0060400E" w:rsidRDefault="00000000">
      <w:pPr>
        <w:ind w:left="-5" w:right="566"/>
      </w:pPr>
      <w:r>
        <w:t xml:space="preserve">As part of the study, you will complete a questionnaire[s] about depression and anxiety. If your score indicates that you may be at risk of depression or anxiety, then you give your permission to the researchers to contact and inform your primary care physician. Also, if you express any thoughts regarding committing suicide or homicide, we will inform your primary care physician.  If you do not have a primary care physician, we will help you to find a physician in the community from whom you can receive follow-up care. </w:t>
      </w:r>
    </w:p>
    <w:p w14:paraId="489844DC" w14:textId="77777777" w:rsidR="0060400E" w:rsidRDefault="00000000">
      <w:pPr>
        <w:spacing w:after="0" w:line="259" w:lineRule="auto"/>
        <w:ind w:left="360" w:right="0" w:firstLine="0"/>
      </w:pPr>
      <w:r>
        <w:t xml:space="preserve"> </w:t>
      </w:r>
    </w:p>
    <w:p w14:paraId="14969593" w14:textId="18117E60" w:rsidR="0060400E" w:rsidRDefault="00000000">
      <w:pPr>
        <w:ind w:left="-5" w:right="566"/>
      </w:pPr>
      <w:r>
        <w:t xml:space="preserve">None of the information that you provide will be shared with anyone else. Personal questions may make you feel uncomfortable.  Sensitive information [regarding things like history of sexually transmitted infections and alcohol use will be obtained]. [but] You may choose not to answer any questions that make you uncomfortable.   </w:t>
      </w:r>
    </w:p>
    <w:p w14:paraId="6FF4E039" w14:textId="77777777" w:rsidR="0060400E" w:rsidRDefault="00000000">
      <w:pPr>
        <w:spacing w:after="0" w:line="259" w:lineRule="auto"/>
        <w:ind w:left="360" w:right="0" w:firstLine="0"/>
      </w:pPr>
      <w:r>
        <w:t xml:space="preserve"> </w:t>
      </w:r>
    </w:p>
    <w:p w14:paraId="204AD0E9" w14:textId="223CF862" w:rsidR="0060400E" w:rsidRDefault="00000000">
      <w:pPr>
        <w:ind w:left="-5" w:right="566"/>
      </w:pPr>
      <w:r>
        <w:t xml:space="preserve">The potential severity of harm associated with participation in this study is minimal. Possible long-term consequences include a small risk of being identified as being a research participant and the stresses associated with participation. </w:t>
      </w:r>
    </w:p>
    <w:p w14:paraId="713D4B31" w14:textId="77777777" w:rsidR="0060400E" w:rsidRDefault="00000000">
      <w:pPr>
        <w:spacing w:after="0" w:line="259" w:lineRule="auto"/>
        <w:ind w:left="360" w:right="0" w:firstLine="0"/>
      </w:pPr>
      <w:r>
        <w:t xml:space="preserve"> </w:t>
      </w:r>
    </w:p>
    <w:p w14:paraId="577A7AC1" w14:textId="77777777" w:rsidR="0060400E" w:rsidRDefault="00000000">
      <w:pPr>
        <w:spacing w:after="7" w:line="259" w:lineRule="auto"/>
        <w:ind w:left="0" w:right="0" w:firstLine="0"/>
      </w:pPr>
      <w:r>
        <w:t xml:space="preserve"> </w:t>
      </w:r>
    </w:p>
    <w:p w14:paraId="10C423F2" w14:textId="77777777" w:rsidR="0060400E" w:rsidRDefault="00000000">
      <w:pPr>
        <w:spacing w:after="223" w:line="259" w:lineRule="auto"/>
        <w:ind w:left="0" w:right="0" w:firstLine="0"/>
      </w:pPr>
      <w:r>
        <w:rPr>
          <w:b/>
          <w:sz w:val="28"/>
        </w:rPr>
        <w:t xml:space="preserve"> </w:t>
      </w:r>
    </w:p>
    <w:p w14:paraId="4FA3A89F" w14:textId="77777777" w:rsidR="0060400E" w:rsidRDefault="00000000">
      <w:pPr>
        <w:spacing w:after="180" w:line="259" w:lineRule="auto"/>
        <w:ind w:left="0" w:right="0" w:firstLine="0"/>
      </w:pPr>
      <w:r>
        <w:rPr>
          <w:b/>
          <w:sz w:val="28"/>
        </w:rPr>
        <w:t xml:space="preserve"> </w:t>
      </w:r>
    </w:p>
    <w:p w14:paraId="5488ADF5" w14:textId="77777777" w:rsidR="0060400E" w:rsidRDefault="00000000">
      <w:pPr>
        <w:spacing w:after="0" w:line="259" w:lineRule="auto"/>
        <w:ind w:left="0" w:right="0" w:firstLine="0"/>
      </w:pPr>
      <w:r>
        <w:rPr>
          <w:rFonts w:ascii="Calibri" w:eastAsia="Calibri" w:hAnsi="Calibri" w:cs="Calibri"/>
          <w:sz w:val="22"/>
        </w:rPr>
        <w:tab/>
      </w:r>
    </w:p>
    <w:sectPr w:rsidR="0060400E">
      <w:pgSz w:w="12240" w:h="15840"/>
      <w:pgMar w:top="1440" w:right="773" w:bottom="144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0E"/>
    <w:rsid w:val="001307E2"/>
    <w:rsid w:val="0060400E"/>
    <w:rsid w:val="007C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BB7C9"/>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10" w:right="484" w:hanging="10"/>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Procedures_Risks-psychological.doc</dc:title>
  <dc:subject/>
  <dc:creator>Crockett, Brooke</dc:creator>
  <cp:keywords>WCAG 2.0</cp:keywords>
  <cp:lastModifiedBy>Crockett, Brooke</cp:lastModifiedBy>
  <cp:revision>2</cp:revision>
  <dcterms:created xsi:type="dcterms:W3CDTF">2025-05-22T16:36:00Z</dcterms:created>
  <dcterms:modified xsi:type="dcterms:W3CDTF">2025-05-22T16:36:00Z</dcterms:modified>
</cp:coreProperties>
</file>