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24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CE15B8" w14:paraId="2A604C39" w14:textId="77777777" w:rsidTr="00CE15B8">
        <w:trPr>
          <w:trHeight w:val="71"/>
          <w:tblHeader/>
        </w:trPr>
        <w:tc>
          <w:tcPr>
            <w:tcW w:w="2398" w:type="dxa"/>
          </w:tcPr>
          <w:p w14:paraId="6A6505DC" w14:textId="77777777" w:rsidR="00CE15B8" w:rsidRPr="00D10FBA" w:rsidRDefault="00CE15B8" w:rsidP="00CE15B8">
            <w:pPr>
              <w:rPr>
                <w:rFonts w:ascii="Buckeye Sans 2" w:hAnsi="Buckeye Sans 2"/>
                <w:sz w:val="20"/>
                <w:szCs w:val="20"/>
              </w:rPr>
            </w:pPr>
            <w:r w:rsidRPr="00D10FBA">
              <w:rPr>
                <w:rFonts w:ascii="Buckeye Sans 2" w:hAnsi="Buckeye Sans 2"/>
                <w:sz w:val="20"/>
                <w:szCs w:val="20"/>
              </w:rPr>
              <w:t>Phase/Month</w:t>
            </w:r>
          </w:p>
        </w:tc>
        <w:tc>
          <w:tcPr>
            <w:tcW w:w="2398" w:type="dxa"/>
          </w:tcPr>
          <w:p w14:paraId="409EC441" w14:textId="77777777" w:rsidR="00CE15B8" w:rsidRPr="00D10FBA" w:rsidRDefault="00CE15B8" w:rsidP="00CE15B8">
            <w:pPr>
              <w:rPr>
                <w:rFonts w:ascii="Buckeye Sans 2" w:hAnsi="Buckeye Sans 2"/>
                <w:i/>
                <w:iCs/>
                <w:sz w:val="20"/>
                <w:szCs w:val="20"/>
              </w:rPr>
            </w:pPr>
            <w:r w:rsidRPr="00D10FBA">
              <w:rPr>
                <w:rFonts w:ascii="Buckeye Sans 2" w:hAnsi="Buckeye Sans 2"/>
                <w:i/>
                <w:iCs/>
                <w:sz w:val="20"/>
                <w:szCs w:val="20"/>
              </w:rPr>
              <w:t xml:space="preserve">September 15 </w:t>
            </w:r>
          </w:p>
          <w:p w14:paraId="25DBCAB4" w14:textId="77777777" w:rsidR="00CE15B8" w:rsidRPr="00D10FBA" w:rsidRDefault="00CE15B8" w:rsidP="00CE15B8">
            <w:pPr>
              <w:rPr>
                <w:rFonts w:ascii="Buckeye Sans 2" w:hAnsi="Buckeye Sans 2"/>
                <w:sz w:val="20"/>
                <w:szCs w:val="20"/>
              </w:rPr>
            </w:pPr>
            <w:r w:rsidRPr="00D10FBA">
              <w:rPr>
                <w:rFonts w:ascii="Buckeye Sans 2" w:hAnsi="Buckeye Sans 2"/>
                <w:i/>
                <w:iCs/>
                <w:sz w:val="16"/>
                <w:szCs w:val="16"/>
              </w:rPr>
              <w:t xml:space="preserve">Note: Kickoff for all participants now 1:30-2 </w:t>
            </w:r>
            <w:proofErr w:type="spellStart"/>
            <w:r w:rsidRPr="00D10FBA">
              <w:rPr>
                <w:rFonts w:ascii="Buckeye Sans 2" w:hAnsi="Buckeye Sans 2"/>
                <w:i/>
                <w:iCs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98" w:type="dxa"/>
          </w:tcPr>
          <w:p w14:paraId="7BFC341A" w14:textId="77777777" w:rsidR="00CE15B8" w:rsidRPr="00D10FBA" w:rsidRDefault="00CE15B8" w:rsidP="00CE15B8">
            <w:pPr>
              <w:rPr>
                <w:rFonts w:ascii="Buckeye Sans 2" w:hAnsi="Buckeye Sans 2"/>
                <w:sz w:val="20"/>
                <w:szCs w:val="20"/>
              </w:rPr>
            </w:pPr>
            <w:r w:rsidRPr="00D10FBA">
              <w:rPr>
                <w:rFonts w:ascii="Buckeye Sans 2" w:hAnsi="Buckeye Sans 2"/>
                <w:sz w:val="20"/>
                <w:szCs w:val="20"/>
              </w:rPr>
              <w:t>October 3</w:t>
            </w:r>
            <w:r w:rsidRPr="00D10FBA">
              <w:rPr>
                <w:rFonts w:ascii="Buckeye Sans 2" w:hAnsi="Buckeye Sans 2"/>
                <w:sz w:val="20"/>
                <w:szCs w:val="20"/>
              </w:rPr>
              <w:br/>
              <w:t>EAIC 130</w:t>
            </w:r>
          </w:p>
        </w:tc>
        <w:tc>
          <w:tcPr>
            <w:tcW w:w="2398" w:type="dxa"/>
          </w:tcPr>
          <w:p w14:paraId="1567CC0C" w14:textId="77777777" w:rsidR="00CE15B8" w:rsidRPr="00D10FBA" w:rsidRDefault="00CE15B8" w:rsidP="00CE15B8">
            <w:pPr>
              <w:rPr>
                <w:rFonts w:ascii="Buckeye Sans 2" w:hAnsi="Buckeye Sans 2"/>
                <w:sz w:val="20"/>
                <w:szCs w:val="20"/>
              </w:rPr>
            </w:pPr>
            <w:r w:rsidRPr="00D10FBA">
              <w:rPr>
                <w:rFonts w:ascii="Buckeye Sans 2" w:hAnsi="Buckeye Sans 2"/>
                <w:sz w:val="20"/>
                <w:szCs w:val="20"/>
              </w:rPr>
              <w:t>October 20</w:t>
            </w:r>
          </w:p>
        </w:tc>
        <w:tc>
          <w:tcPr>
            <w:tcW w:w="2399" w:type="dxa"/>
          </w:tcPr>
          <w:p w14:paraId="4A0BB2EA" w14:textId="77777777" w:rsidR="00CE15B8" w:rsidRPr="00D10FBA" w:rsidRDefault="00CE15B8" w:rsidP="00CE15B8">
            <w:pPr>
              <w:rPr>
                <w:rFonts w:ascii="Buckeye Sans 2" w:hAnsi="Buckeye Sans 2"/>
                <w:sz w:val="20"/>
                <w:szCs w:val="20"/>
              </w:rPr>
            </w:pPr>
            <w:r w:rsidRPr="00D10FBA">
              <w:rPr>
                <w:rFonts w:ascii="Buckeye Sans 2" w:hAnsi="Buckeye Sans 2"/>
                <w:sz w:val="20"/>
                <w:szCs w:val="20"/>
              </w:rPr>
              <w:t>November 17 – EAIC 130</w:t>
            </w:r>
          </w:p>
        </w:tc>
        <w:tc>
          <w:tcPr>
            <w:tcW w:w="2399" w:type="dxa"/>
          </w:tcPr>
          <w:p w14:paraId="3DDB8A95" w14:textId="77777777" w:rsidR="00CE15B8" w:rsidRPr="00D10FBA" w:rsidRDefault="00CE15B8" w:rsidP="00CE15B8">
            <w:pPr>
              <w:rPr>
                <w:rFonts w:ascii="Buckeye Sans 2" w:hAnsi="Buckeye Sans 2"/>
              </w:rPr>
            </w:pPr>
            <w:r w:rsidRPr="00D10FBA">
              <w:rPr>
                <w:rFonts w:ascii="Buckeye Sans 2" w:hAnsi="Buckeye Sans 2"/>
                <w:sz w:val="20"/>
                <w:szCs w:val="20"/>
              </w:rPr>
              <w:t>December 15</w:t>
            </w:r>
          </w:p>
        </w:tc>
      </w:tr>
      <w:tr w:rsidR="00CE15B8" w14:paraId="4A2E87D6" w14:textId="77777777" w:rsidTr="00CE15B8">
        <w:tc>
          <w:tcPr>
            <w:tcW w:w="2398" w:type="dxa"/>
          </w:tcPr>
          <w:p w14:paraId="4B58F53B" w14:textId="77777777" w:rsidR="00CE15B8" w:rsidRPr="00CF23A0" w:rsidRDefault="00CE15B8" w:rsidP="00CE15B8">
            <w:pPr>
              <w:rPr>
                <w:rFonts w:ascii="Buckeye Sans 2" w:hAnsi="Buckeye Sans 2"/>
                <w:b/>
                <w:bCs/>
                <w:sz w:val="16"/>
                <w:szCs w:val="16"/>
              </w:rPr>
            </w:pPr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Phase 1: Strengthening Translational &amp; Clinical Research: Ideas to Innovation</w:t>
            </w:r>
          </w:p>
          <w:p w14:paraId="2EC4C010" w14:textId="77777777" w:rsidR="00CE15B8" w:rsidRDefault="00CE15B8" w:rsidP="00CE15B8"/>
        </w:tc>
        <w:tc>
          <w:tcPr>
            <w:tcW w:w="2398" w:type="dxa"/>
          </w:tcPr>
          <w:p w14:paraId="4D08E14E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 xml:space="preserve">Ideation Toward </w:t>
            </w:r>
            <w:proofErr w:type="gramStart"/>
            <w:r w:rsidRPr="00CF23A0">
              <w:rPr>
                <w:rFonts w:ascii="Buckeye Sans 2" w:hAnsi="Buckeye Sans 2"/>
                <w:sz w:val="16"/>
                <w:szCs w:val="16"/>
              </w:rPr>
              <w:t>Innovation;</w:t>
            </w:r>
            <w:proofErr w:type="gramEnd"/>
          </w:p>
          <w:p w14:paraId="68B84FB7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What is Intellectual Property?</w:t>
            </w:r>
          </w:p>
          <w:p w14:paraId="01D70C48" w14:textId="77777777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130</w:t>
            </w:r>
            <w:r>
              <w:rPr>
                <w:rFonts w:ascii="Buckeye Sans 2" w:hAnsi="Buckeye Sans 2"/>
                <w:sz w:val="16"/>
                <w:szCs w:val="16"/>
              </w:rPr>
              <w:t xml:space="preserve"> </w:t>
            </w:r>
          </w:p>
        </w:tc>
        <w:tc>
          <w:tcPr>
            <w:tcW w:w="2398" w:type="dxa"/>
          </w:tcPr>
          <w:p w14:paraId="31FECFBE" w14:textId="77777777" w:rsidR="00CE15B8" w:rsidRPr="00CF23A0" w:rsidRDefault="00CE15B8" w:rsidP="00CE15B8">
            <w:pPr>
              <w:rPr>
                <w:rFonts w:ascii="Buckeye Sans 2" w:hAnsi="Buckeye Sans 2"/>
                <w:i/>
                <w:iCs/>
                <w:sz w:val="16"/>
                <w:szCs w:val="16"/>
              </w:rPr>
            </w:pPr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>Parade of Innovation Resources</w:t>
            </w:r>
          </w:p>
          <w:p w14:paraId="17747E99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6B298481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Learn about internal/ OSU and regional innovation resources, including:</w:t>
            </w:r>
          </w:p>
          <w:p w14:paraId="32CD294C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03B619C3" w14:textId="77777777" w:rsidR="00CE15B8" w:rsidRDefault="00CE15B8" w:rsidP="00CE15B8">
            <w:r w:rsidRPr="00CF23A0">
              <w:rPr>
                <w:rFonts w:ascii="Buckeye Sans 2" w:hAnsi="Buckeye Sans 2"/>
                <w:sz w:val="16"/>
                <w:szCs w:val="16"/>
              </w:rPr>
              <w:t>M4, Software innovation, DDI, MDPC, Keenan, CTSI, OLS, Research IT, etc.</w:t>
            </w:r>
          </w:p>
        </w:tc>
        <w:tc>
          <w:tcPr>
            <w:tcW w:w="2398" w:type="dxa"/>
          </w:tcPr>
          <w:p w14:paraId="7C06F673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Creativity in Scientific Research (faculty panel)</w:t>
            </w:r>
          </w:p>
          <w:p w14:paraId="322984DA" w14:textId="77777777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2399" w:type="dxa"/>
          </w:tcPr>
          <w:p w14:paraId="7DDA6866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Team science and personnel manage-</w:t>
            </w:r>
            <w:proofErr w:type="spellStart"/>
            <w:r w:rsidRPr="00CF23A0">
              <w:rPr>
                <w:rFonts w:ascii="Buckeye Sans 2" w:hAnsi="Buckeye Sans 2"/>
                <w:sz w:val="16"/>
                <w:szCs w:val="16"/>
              </w:rPr>
              <w:t>ment</w:t>
            </w:r>
            <w:proofErr w:type="spellEnd"/>
          </w:p>
          <w:p w14:paraId="3EE3FCA7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4B606636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Time management and project prioritization (ex: deliverables, milestones, Gantt chart planning)</w:t>
            </w:r>
          </w:p>
          <w:p w14:paraId="4C3E13C3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0488FA22" w14:textId="77777777" w:rsidR="00CE15B8" w:rsidRDefault="00CE15B8" w:rsidP="00CE15B8">
            <w:r w:rsidRPr="00CF23A0">
              <w:rPr>
                <w:rFonts w:ascii="Buckeye Sans 2" w:hAnsi="Buckeye Sans 2"/>
                <w:sz w:val="16"/>
                <w:szCs w:val="16"/>
              </w:rPr>
              <w:t xml:space="preserve">Focus </w:t>
            </w:r>
            <w:proofErr w:type="gramStart"/>
            <w:r w:rsidRPr="00CF23A0">
              <w:rPr>
                <w:rFonts w:ascii="Buckeye Sans 2" w:hAnsi="Buckeye Sans 2"/>
                <w:sz w:val="16"/>
                <w:szCs w:val="16"/>
              </w:rPr>
              <w:t>on:</w:t>
            </w:r>
            <w:proofErr w:type="gramEnd"/>
            <w:r w:rsidRPr="00CF23A0">
              <w:rPr>
                <w:rFonts w:ascii="Buckeye Sans 2" w:hAnsi="Buckeye Sans 2"/>
                <w:sz w:val="16"/>
                <w:szCs w:val="16"/>
              </w:rPr>
              <w:t xml:space="preserve"> research projects, innovation work, and small business</w:t>
            </w:r>
            <w:r>
              <w:rPr>
                <w:rFonts w:ascii="Buckeye Sans 2" w:hAnsi="Buckeye Sans 2"/>
                <w:sz w:val="16"/>
                <w:szCs w:val="16"/>
              </w:rPr>
              <w:t xml:space="preserve"> </w:t>
            </w:r>
            <w:r w:rsidRPr="00CF23A0">
              <w:rPr>
                <w:rFonts w:ascii="Buckeye Sans 2" w:hAnsi="Buckeye Sans 2"/>
                <w:sz w:val="16"/>
                <w:szCs w:val="16"/>
              </w:rPr>
              <w:t>(PAID SPEAKER)</w:t>
            </w:r>
          </w:p>
        </w:tc>
        <w:tc>
          <w:tcPr>
            <w:tcW w:w="2399" w:type="dxa"/>
          </w:tcPr>
          <w:p w14:paraId="15F0991C" w14:textId="77777777" w:rsidR="00CE15B8" w:rsidRDefault="00CE15B8" w:rsidP="00CE15B8"/>
        </w:tc>
      </w:tr>
      <w:tr w:rsidR="00CE15B8" w14:paraId="195D0D85" w14:textId="77777777" w:rsidTr="00CE15B8">
        <w:tc>
          <w:tcPr>
            <w:tcW w:w="2398" w:type="dxa"/>
          </w:tcPr>
          <w:p w14:paraId="761DED36" w14:textId="77777777" w:rsidR="00CE15B8" w:rsidRPr="00CF23A0" w:rsidRDefault="00CE15B8" w:rsidP="00CE15B8">
            <w:pPr>
              <w:rPr>
                <w:rFonts w:ascii="Buckeye Sans 2" w:hAnsi="Buckeye Sans 2"/>
                <w:b/>
                <w:bCs/>
                <w:sz w:val="16"/>
                <w:szCs w:val="16"/>
              </w:rPr>
            </w:pPr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Phase 2: Translating Projects to Products and Protecting Intellectual Property (IP)</w:t>
            </w:r>
          </w:p>
          <w:p w14:paraId="752233F7" w14:textId="77777777" w:rsidR="00CE15B8" w:rsidRDefault="00CE15B8" w:rsidP="00CE15B8"/>
        </w:tc>
        <w:tc>
          <w:tcPr>
            <w:tcW w:w="2398" w:type="dxa"/>
          </w:tcPr>
          <w:p w14:paraId="3C30749B" w14:textId="77777777" w:rsidR="00CE15B8" w:rsidRDefault="00CE15B8" w:rsidP="00CE15B8"/>
        </w:tc>
        <w:tc>
          <w:tcPr>
            <w:tcW w:w="2398" w:type="dxa"/>
          </w:tcPr>
          <w:p w14:paraId="29F62B1D" w14:textId="77777777" w:rsidR="00CE15B8" w:rsidRDefault="00CE15B8" w:rsidP="00CE15B8"/>
        </w:tc>
        <w:tc>
          <w:tcPr>
            <w:tcW w:w="2398" w:type="dxa"/>
          </w:tcPr>
          <w:p w14:paraId="63E0B1FA" w14:textId="77777777" w:rsidR="00CE15B8" w:rsidRDefault="00CE15B8" w:rsidP="00CE15B8"/>
        </w:tc>
        <w:tc>
          <w:tcPr>
            <w:tcW w:w="2399" w:type="dxa"/>
          </w:tcPr>
          <w:p w14:paraId="3E18B7BC" w14:textId="77777777" w:rsidR="00CE15B8" w:rsidRDefault="00CE15B8" w:rsidP="00CE15B8"/>
        </w:tc>
        <w:tc>
          <w:tcPr>
            <w:tcW w:w="2399" w:type="dxa"/>
          </w:tcPr>
          <w:p w14:paraId="554D810F" w14:textId="77777777" w:rsidR="00CE15B8" w:rsidRDefault="00CE15B8" w:rsidP="00CE15B8">
            <w:r w:rsidRPr="00CF23A0">
              <w:rPr>
                <w:rFonts w:ascii="Buckeye Sans 2" w:hAnsi="Buckeye Sans 2"/>
                <w:sz w:val="16"/>
                <w:szCs w:val="16"/>
              </w:rPr>
              <w:t xml:space="preserve">How to disclose, IP protection processes, types of IP, patent atty Q&amp;A; Prior Art; </w:t>
            </w:r>
            <w:proofErr w:type="spellStart"/>
            <w:r w:rsidRPr="00CF23A0">
              <w:rPr>
                <w:rFonts w:ascii="Buckeye Sans 2" w:hAnsi="Buckeye Sans 2"/>
                <w:sz w:val="16"/>
                <w:szCs w:val="16"/>
              </w:rPr>
              <w:t>PatSnap</w:t>
            </w:r>
            <w:proofErr w:type="spellEnd"/>
            <w:r w:rsidRPr="00CF23A0">
              <w:rPr>
                <w:rFonts w:ascii="Buckeye Sans 2" w:hAnsi="Buckeye Sans 2"/>
                <w:sz w:val="16"/>
                <w:szCs w:val="16"/>
              </w:rPr>
              <w:t xml:space="preserve"> searches </w:t>
            </w:r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</w:tr>
      <w:tr w:rsidR="00CE15B8" w14:paraId="6BA6E27F" w14:textId="77777777" w:rsidTr="00CE15B8">
        <w:tc>
          <w:tcPr>
            <w:tcW w:w="2398" w:type="dxa"/>
          </w:tcPr>
          <w:p w14:paraId="21DC5E77" w14:textId="77777777" w:rsidR="00CE15B8" w:rsidRDefault="00CE15B8" w:rsidP="00CE15B8"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Phase 3: Commercial-</w:t>
            </w:r>
            <w:proofErr w:type="spellStart"/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ization</w:t>
            </w:r>
            <w:proofErr w:type="spellEnd"/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 xml:space="preserve"> and </w:t>
            </w:r>
            <w:proofErr w:type="spellStart"/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Implemen-tation</w:t>
            </w:r>
            <w:proofErr w:type="spellEnd"/>
          </w:p>
        </w:tc>
        <w:tc>
          <w:tcPr>
            <w:tcW w:w="2398" w:type="dxa"/>
          </w:tcPr>
          <w:p w14:paraId="1E20C915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Introduction to campus IP policies and procedures, TCO/LO support,</w:t>
            </w:r>
          </w:p>
          <w:p w14:paraId="6ACEF9E7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introduction to prior art and freedom to operate; public disclosures and offers to sell – legal knowledge</w:t>
            </w:r>
          </w:p>
          <w:p w14:paraId="2155F381" w14:textId="77777777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2398" w:type="dxa"/>
          </w:tcPr>
          <w:p w14:paraId="796B5495" w14:textId="77777777" w:rsidR="00CE15B8" w:rsidRDefault="00CE15B8" w:rsidP="00CE15B8"/>
        </w:tc>
        <w:tc>
          <w:tcPr>
            <w:tcW w:w="2398" w:type="dxa"/>
          </w:tcPr>
          <w:p w14:paraId="2598C53A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 xml:space="preserve">Overview to licensing and </w:t>
            </w:r>
            <w:proofErr w:type="gramStart"/>
            <w:r w:rsidRPr="00CF23A0">
              <w:rPr>
                <w:rFonts w:ascii="Buckeye Sans 2" w:hAnsi="Buckeye Sans 2"/>
                <w:sz w:val="16"/>
                <w:szCs w:val="16"/>
              </w:rPr>
              <w:t>spin-outs</w:t>
            </w:r>
            <w:proofErr w:type="gramEnd"/>
            <w:r w:rsidRPr="00CF23A0">
              <w:rPr>
                <w:rFonts w:ascii="Buckeye Sans 2" w:hAnsi="Buckeye Sans 2"/>
                <w:sz w:val="16"/>
                <w:szCs w:val="16"/>
              </w:rPr>
              <w:t xml:space="preserve">; small business relevant legal </w:t>
            </w:r>
            <w:proofErr w:type="spellStart"/>
            <w:r w:rsidRPr="00CF23A0">
              <w:rPr>
                <w:rFonts w:ascii="Buckeye Sans 2" w:hAnsi="Buckeye Sans 2"/>
                <w:sz w:val="16"/>
                <w:szCs w:val="16"/>
              </w:rPr>
              <w:t>considera-tions</w:t>
            </w:r>
            <w:proofErr w:type="spellEnd"/>
            <w:r w:rsidRPr="00CF23A0">
              <w:rPr>
                <w:rFonts w:ascii="Buckeye Sans 2" w:hAnsi="Buckeye Sans 2"/>
                <w:sz w:val="16"/>
                <w:szCs w:val="16"/>
              </w:rPr>
              <w:t>; finding business mentors</w:t>
            </w:r>
          </w:p>
          <w:p w14:paraId="70D30787" w14:textId="77777777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2399" w:type="dxa"/>
          </w:tcPr>
          <w:p w14:paraId="6AD4AE7E" w14:textId="77777777" w:rsidR="00CE15B8" w:rsidRDefault="00CE15B8" w:rsidP="00CE15B8"/>
        </w:tc>
        <w:tc>
          <w:tcPr>
            <w:tcW w:w="2399" w:type="dxa"/>
          </w:tcPr>
          <w:p w14:paraId="7C36F98D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Pitch Decks</w:t>
            </w:r>
          </w:p>
          <w:p w14:paraId="64109812" w14:textId="77777777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PRC - TBD</w:t>
            </w:r>
          </w:p>
        </w:tc>
      </w:tr>
    </w:tbl>
    <w:p w14:paraId="6D6295CB" w14:textId="0EB1A215" w:rsidR="00CE15B8" w:rsidRPr="00CE15B8" w:rsidRDefault="008626F5">
      <w:pPr>
        <w:rPr>
          <w:sz w:val="15"/>
          <w:szCs w:val="15"/>
        </w:rPr>
      </w:pPr>
      <w:r w:rsidRPr="002B227F">
        <w:rPr>
          <w:b/>
          <w:bCs/>
        </w:rPr>
        <w:t xml:space="preserve">RAPTIC </w:t>
      </w:r>
      <w:r w:rsidR="0021717D" w:rsidRPr="002B227F">
        <w:rPr>
          <w:b/>
          <w:bCs/>
        </w:rPr>
        <w:t>Learning Sessions - Fall</w:t>
      </w:r>
      <w:r w:rsidRPr="002B227F">
        <w:rPr>
          <w:b/>
          <w:bCs/>
        </w:rPr>
        <w:t xml:space="preserve"> 2025-Spring 2026</w:t>
      </w:r>
      <w:r w:rsidR="006B20D8">
        <w:t xml:space="preserve"> – </w:t>
      </w:r>
      <w:r w:rsidR="0021717D">
        <w:t xml:space="preserve">For Participating Colleges, </w:t>
      </w:r>
      <w:r w:rsidR="002B227F">
        <w:t xml:space="preserve">All </w:t>
      </w:r>
      <w:r w:rsidR="0021717D">
        <w:t>Faculty</w:t>
      </w:r>
      <w:r w:rsidR="002B227F">
        <w:t>/Teams</w:t>
      </w:r>
      <w:r w:rsidR="0021717D">
        <w:t xml:space="preserve"> Invited to Learning Sessions, 2-3:30pm</w:t>
      </w:r>
      <w:r w:rsidR="002B227F" w:rsidRPr="002B227F">
        <w:rPr>
          <w:sz w:val="16"/>
          <w:szCs w:val="16"/>
        </w:rPr>
        <w:t>(v</w:t>
      </w:r>
      <w:r w:rsidR="001569E7">
        <w:rPr>
          <w:sz w:val="16"/>
          <w:szCs w:val="16"/>
        </w:rPr>
        <w:t>5</w:t>
      </w:r>
      <w:r w:rsidR="002B227F" w:rsidRPr="002B227F">
        <w:rPr>
          <w:sz w:val="16"/>
          <w:szCs w:val="16"/>
        </w:rPr>
        <w:t>)</w:t>
      </w:r>
      <w:r w:rsidR="00CE15B8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CE15B8" w14:paraId="64D0F051" w14:textId="77777777" w:rsidTr="00276A8A">
        <w:trPr>
          <w:trHeight w:val="71"/>
          <w:tblHeader/>
        </w:trPr>
        <w:tc>
          <w:tcPr>
            <w:tcW w:w="2398" w:type="dxa"/>
          </w:tcPr>
          <w:p w14:paraId="7A19812E" w14:textId="77777777" w:rsidR="00CE15B8" w:rsidRPr="00D10FBA" w:rsidRDefault="00CE15B8" w:rsidP="00276A8A">
            <w:pPr>
              <w:rPr>
                <w:rFonts w:ascii="Buckeye Sans 2" w:hAnsi="Buckeye Sans 2"/>
                <w:sz w:val="20"/>
                <w:szCs w:val="20"/>
              </w:rPr>
            </w:pPr>
            <w:r w:rsidRPr="00D10FBA">
              <w:rPr>
                <w:rFonts w:ascii="Buckeye Sans 2" w:hAnsi="Buckeye Sans 2"/>
                <w:sz w:val="20"/>
                <w:szCs w:val="20"/>
              </w:rPr>
              <w:lastRenderedPageBreak/>
              <w:t>Phase/Month</w:t>
            </w:r>
          </w:p>
        </w:tc>
        <w:tc>
          <w:tcPr>
            <w:tcW w:w="2398" w:type="dxa"/>
          </w:tcPr>
          <w:p w14:paraId="5811ADE8" w14:textId="42851E61" w:rsidR="00CE15B8" w:rsidRPr="00D10FBA" w:rsidRDefault="00CE15B8" w:rsidP="00276A8A">
            <w:pPr>
              <w:rPr>
                <w:rFonts w:ascii="Buckeye Sans 2" w:hAnsi="Buckeye Sans 2"/>
                <w:sz w:val="20"/>
                <w:szCs w:val="20"/>
              </w:rPr>
            </w:pPr>
            <w:r w:rsidRPr="00CF23A0">
              <w:rPr>
                <w:rFonts w:ascii="Buckeye Sans 2" w:hAnsi="Buckeye Sans 2"/>
                <w:i/>
                <w:iCs/>
                <w:sz w:val="20"/>
                <w:szCs w:val="20"/>
              </w:rPr>
              <w:t>January 12</w:t>
            </w:r>
          </w:p>
        </w:tc>
        <w:tc>
          <w:tcPr>
            <w:tcW w:w="2398" w:type="dxa"/>
          </w:tcPr>
          <w:p w14:paraId="39498462" w14:textId="0F01A3E1" w:rsidR="00CE15B8" w:rsidRPr="00D10FBA" w:rsidRDefault="00CE15B8" w:rsidP="00276A8A">
            <w:pPr>
              <w:rPr>
                <w:rFonts w:ascii="Buckeye Sans 2" w:hAnsi="Buckeye Sans 2"/>
                <w:sz w:val="20"/>
                <w:szCs w:val="20"/>
              </w:rPr>
            </w:pPr>
            <w:r>
              <w:rPr>
                <w:rFonts w:ascii="Buckeye Sans 2" w:hAnsi="Buckeye Sans 2"/>
                <w:sz w:val="20"/>
                <w:szCs w:val="20"/>
              </w:rPr>
              <w:t>February</w:t>
            </w:r>
            <w:r w:rsidRPr="00D10FBA">
              <w:rPr>
                <w:rFonts w:ascii="Buckeye Sans 2" w:hAnsi="Buckeye Sans 2"/>
                <w:sz w:val="20"/>
                <w:szCs w:val="20"/>
              </w:rPr>
              <w:t xml:space="preserve"> </w:t>
            </w:r>
            <w:r>
              <w:rPr>
                <w:rFonts w:ascii="Buckeye Sans 2" w:hAnsi="Buckeye Sans 2"/>
                <w:sz w:val="20"/>
                <w:szCs w:val="20"/>
              </w:rPr>
              <w:t>9</w:t>
            </w:r>
            <w:r w:rsidRPr="00D10FBA">
              <w:rPr>
                <w:rFonts w:ascii="Buckeye Sans 2" w:hAnsi="Buckeye Sans 2"/>
                <w:sz w:val="20"/>
                <w:szCs w:val="20"/>
              </w:rPr>
              <w:br/>
            </w:r>
            <w:r w:rsidRPr="00CE15B8">
              <w:rPr>
                <w:rFonts w:ascii="Buckeye Sans 2" w:hAnsi="Buckeye Sans 2"/>
                <w:b/>
                <w:bCs/>
                <w:sz w:val="20"/>
                <w:szCs w:val="20"/>
              </w:rPr>
              <w:t>EAIC 130</w:t>
            </w:r>
          </w:p>
        </w:tc>
        <w:tc>
          <w:tcPr>
            <w:tcW w:w="2398" w:type="dxa"/>
          </w:tcPr>
          <w:p w14:paraId="54687B0B" w14:textId="224B13FF" w:rsidR="00CE15B8" w:rsidRPr="00D10FBA" w:rsidRDefault="00CE15B8" w:rsidP="00276A8A">
            <w:pPr>
              <w:rPr>
                <w:rFonts w:ascii="Buckeye Sans 2" w:hAnsi="Buckeye Sans 2"/>
                <w:sz w:val="20"/>
                <w:szCs w:val="20"/>
              </w:rPr>
            </w:pPr>
            <w:r>
              <w:rPr>
                <w:rFonts w:ascii="Buckeye Sans 2" w:hAnsi="Buckeye Sans 2"/>
                <w:sz w:val="20"/>
                <w:szCs w:val="20"/>
              </w:rPr>
              <w:t>March 16</w:t>
            </w:r>
          </w:p>
        </w:tc>
        <w:tc>
          <w:tcPr>
            <w:tcW w:w="2399" w:type="dxa"/>
          </w:tcPr>
          <w:p w14:paraId="47452DDC" w14:textId="21FA5F24" w:rsidR="00CE15B8" w:rsidRPr="00D10FBA" w:rsidRDefault="00CE15B8" w:rsidP="00276A8A">
            <w:pPr>
              <w:rPr>
                <w:rFonts w:ascii="Buckeye Sans 2" w:hAnsi="Buckeye Sans 2"/>
                <w:sz w:val="20"/>
                <w:szCs w:val="20"/>
              </w:rPr>
            </w:pPr>
            <w:r>
              <w:rPr>
                <w:rFonts w:ascii="Buckeye Sans 2" w:hAnsi="Buckeye Sans 2"/>
                <w:sz w:val="20"/>
                <w:szCs w:val="20"/>
              </w:rPr>
              <w:t>April 13</w:t>
            </w:r>
            <w:r>
              <w:rPr>
                <w:rFonts w:ascii="Buckeye Sans 2" w:hAnsi="Buckeye Sans 2"/>
                <w:sz w:val="20"/>
                <w:szCs w:val="20"/>
              </w:rPr>
              <w:br/>
            </w:r>
            <w:r w:rsidRPr="00CE15B8">
              <w:rPr>
                <w:rFonts w:ascii="Buckeye Sans 2" w:hAnsi="Buckeye Sans 2"/>
                <w:b/>
                <w:bCs/>
                <w:sz w:val="20"/>
                <w:szCs w:val="20"/>
              </w:rPr>
              <w:t>EAIC 130</w:t>
            </w:r>
          </w:p>
        </w:tc>
        <w:tc>
          <w:tcPr>
            <w:tcW w:w="2399" w:type="dxa"/>
          </w:tcPr>
          <w:p w14:paraId="43FD3B18" w14:textId="43543C19" w:rsidR="00CE15B8" w:rsidRPr="00D10FBA" w:rsidRDefault="00CE15B8" w:rsidP="00276A8A">
            <w:pPr>
              <w:rPr>
                <w:rFonts w:ascii="Buckeye Sans 2" w:hAnsi="Buckeye Sans 2"/>
              </w:rPr>
            </w:pPr>
            <w:r>
              <w:rPr>
                <w:rFonts w:ascii="Buckeye Sans 2" w:hAnsi="Buckeye Sans 2"/>
                <w:sz w:val="20"/>
                <w:szCs w:val="20"/>
              </w:rPr>
              <w:t xml:space="preserve">May </w:t>
            </w:r>
            <w:r w:rsidRPr="00D10FBA">
              <w:rPr>
                <w:rFonts w:ascii="Buckeye Sans 2" w:hAnsi="Buckeye Sans 2"/>
                <w:sz w:val="20"/>
                <w:szCs w:val="20"/>
              </w:rPr>
              <w:t>1</w:t>
            </w:r>
            <w:r>
              <w:rPr>
                <w:rFonts w:ascii="Buckeye Sans 2" w:hAnsi="Buckeye Sans 2"/>
                <w:sz w:val="20"/>
                <w:szCs w:val="20"/>
              </w:rPr>
              <w:t>1</w:t>
            </w:r>
            <w:r>
              <w:rPr>
                <w:rFonts w:ascii="Buckeye Sans 2" w:hAnsi="Buckeye Sans 2"/>
                <w:sz w:val="20"/>
                <w:szCs w:val="20"/>
              </w:rPr>
              <w:br/>
            </w:r>
            <w:r w:rsidRPr="00525CE8">
              <w:rPr>
                <w:rFonts w:ascii="Buckeye Sans 2" w:hAnsi="Buckeye Sans 2"/>
                <w:b/>
                <w:bCs/>
                <w:sz w:val="20"/>
                <w:szCs w:val="20"/>
              </w:rPr>
              <w:t>EAIC</w:t>
            </w:r>
            <w:r w:rsidR="00525CE8" w:rsidRPr="00525CE8">
              <w:rPr>
                <w:rFonts w:ascii="Buckeye Sans 2" w:hAnsi="Buckeye Sans 2"/>
                <w:b/>
                <w:bCs/>
                <w:sz w:val="20"/>
                <w:szCs w:val="20"/>
              </w:rPr>
              <w:t xml:space="preserve"> 130</w:t>
            </w:r>
          </w:p>
        </w:tc>
      </w:tr>
      <w:tr w:rsidR="00CE15B8" w14:paraId="72B57D1E" w14:textId="77777777" w:rsidTr="00CE15B8">
        <w:trPr>
          <w:trHeight w:val="1007"/>
        </w:trPr>
        <w:tc>
          <w:tcPr>
            <w:tcW w:w="2398" w:type="dxa"/>
          </w:tcPr>
          <w:p w14:paraId="3EA04325" w14:textId="77777777" w:rsidR="00CE15B8" w:rsidRPr="00CF23A0" w:rsidRDefault="00CE15B8" w:rsidP="00276A8A">
            <w:pPr>
              <w:rPr>
                <w:rFonts w:ascii="Buckeye Sans 2" w:hAnsi="Buckeye Sans 2"/>
                <w:b/>
                <w:bCs/>
                <w:sz w:val="16"/>
                <w:szCs w:val="16"/>
              </w:rPr>
            </w:pPr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Phase 1: Strengthening Translational &amp; Clinical Research: Ideas to Innovation</w:t>
            </w:r>
          </w:p>
          <w:p w14:paraId="253CB59D" w14:textId="77777777" w:rsidR="00CE15B8" w:rsidRDefault="00CE15B8" w:rsidP="00276A8A"/>
        </w:tc>
        <w:tc>
          <w:tcPr>
            <w:tcW w:w="2398" w:type="dxa"/>
          </w:tcPr>
          <w:p w14:paraId="76F031A4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>
              <w:rPr>
                <w:rFonts w:ascii="Buckeye Sans 2" w:hAnsi="Buckeye Sans 2"/>
                <w:sz w:val="16"/>
                <w:szCs w:val="16"/>
              </w:rPr>
              <w:t xml:space="preserve"> </w:t>
            </w:r>
            <w:r w:rsidRPr="00CF23A0">
              <w:rPr>
                <w:rFonts w:ascii="Buckeye Sans 2" w:hAnsi="Buckeye Sans 2"/>
                <w:sz w:val="16"/>
                <w:szCs w:val="16"/>
              </w:rPr>
              <w:t>Data manage-</w:t>
            </w:r>
            <w:proofErr w:type="spellStart"/>
            <w:r w:rsidRPr="00CF23A0">
              <w:rPr>
                <w:rFonts w:ascii="Buckeye Sans 2" w:hAnsi="Buckeye Sans 2"/>
                <w:sz w:val="16"/>
                <w:szCs w:val="16"/>
              </w:rPr>
              <w:t>ment</w:t>
            </w:r>
            <w:proofErr w:type="spellEnd"/>
            <w:r w:rsidRPr="00CF23A0">
              <w:rPr>
                <w:rFonts w:ascii="Buckeye Sans 2" w:hAnsi="Buckeye Sans 2"/>
                <w:sz w:val="16"/>
                <w:szCs w:val="16"/>
              </w:rPr>
              <w:t xml:space="preserve"> and research record keeping</w:t>
            </w:r>
          </w:p>
          <w:p w14:paraId="77AD4B7F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6D4546F5" w14:textId="4E364F22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2398" w:type="dxa"/>
          </w:tcPr>
          <w:p w14:paraId="7237EF8E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 xml:space="preserve">Faculty Innovation Panel – </w:t>
            </w:r>
          </w:p>
          <w:p w14:paraId="56C33158" w14:textId="66EE03B5" w:rsidR="00CE15B8" w:rsidRDefault="00CE15B8" w:rsidP="00CE15B8"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>Faculty Examples from OSU across the entire innovation/commercialization spectrum</w:t>
            </w:r>
          </w:p>
        </w:tc>
        <w:tc>
          <w:tcPr>
            <w:tcW w:w="2398" w:type="dxa"/>
          </w:tcPr>
          <w:p w14:paraId="65017992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Research Compliance &amp; Navigating Innovation Work as Faculty</w:t>
            </w:r>
          </w:p>
          <w:p w14:paraId="04A1CA2F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1CEC57C6" w14:textId="4DD60F04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130</w:t>
            </w:r>
          </w:p>
        </w:tc>
        <w:tc>
          <w:tcPr>
            <w:tcW w:w="2399" w:type="dxa"/>
          </w:tcPr>
          <w:p w14:paraId="2775AC2D" w14:textId="77777777" w:rsidR="00CE15B8" w:rsidRPr="00CE15B8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E15B8">
              <w:rPr>
                <w:rFonts w:ascii="Buckeye Sans 2" w:hAnsi="Buckeye Sans 2"/>
                <w:sz w:val="16"/>
                <w:szCs w:val="16"/>
              </w:rPr>
              <w:t>Innovation Funding Continuum-internal and external sources, grant strategies and strategies to be competitive for funding</w:t>
            </w:r>
          </w:p>
          <w:p w14:paraId="0D401537" w14:textId="1928FBB3" w:rsidR="00CE15B8" w:rsidRPr="00CE15B8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E15B8">
              <w:rPr>
                <w:rFonts w:ascii="Buckeye Sans 2" w:hAnsi="Buckeye Sans 2"/>
                <w:sz w:val="16"/>
                <w:szCs w:val="16"/>
              </w:rPr>
              <w:t>(+ Understanding equity investment)</w:t>
            </w:r>
          </w:p>
        </w:tc>
        <w:tc>
          <w:tcPr>
            <w:tcW w:w="2399" w:type="dxa"/>
          </w:tcPr>
          <w:p w14:paraId="3267B7B0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 xml:space="preserve">Communicating and Storytelling in </w:t>
            </w:r>
            <w:r>
              <w:rPr>
                <w:rFonts w:ascii="Buckeye Sans 2" w:hAnsi="Buckeye Sans 2"/>
                <w:sz w:val="16"/>
                <w:szCs w:val="16"/>
              </w:rPr>
              <w:t>i</w:t>
            </w:r>
            <w:r w:rsidRPr="00CF23A0">
              <w:rPr>
                <w:rFonts w:ascii="Buckeye Sans 2" w:hAnsi="Buckeye Sans 2"/>
                <w:sz w:val="16"/>
                <w:szCs w:val="16"/>
              </w:rPr>
              <w:t>nnovation + Commercialization – finding the audience</w:t>
            </w:r>
          </w:p>
          <w:p w14:paraId="4FFEB5E6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6E7AA915" w14:textId="79952606" w:rsidR="00CE15B8" w:rsidRDefault="00CE15B8" w:rsidP="00CE15B8">
            <w:r w:rsidRPr="00CF23A0">
              <w:rPr>
                <w:rFonts w:ascii="Buckeye Sans 2" w:hAnsi="Buckeye Sans 2"/>
                <w:sz w:val="16"/>
                <w:szCs w:val="16"/>
              </w:rPr>
              <w:t>(run with FAME; PAID SPEAKER)</w:t>
            </w:r>
          </w:p>
        </w:tc>
      </w:tr>
      <w:tr w:rsidR="00CE15B8" w14:paraId="626097BC" w14:textId="77777777" w:rsidTr="00276A8A">
        <w:tc>
          <w:tcPr>
            <w:tcW w:w="2398" w:type="dxa"/>
          </w:tcPr>
          <w:p w14:paraId="378DD6B8" w14:textId="77777777" w:rsidR="00CE15B8" w:rsidRPr="00CF23A0" w:rsidRDefault="00CE15B8" w:rsidP="00276A8A">
            <w:pPr>
              <w:rPr>
                <w:rFonts w:ascii="Buckeye Sans 2" w:hAnsi="Buckeye Sans 2"/>
                <w:b/>
                <w:bCs/>
                <w:sz w:val="16"/>
                <w:szCs w:val="16"/>
              </w:rPr>
            </w:pPr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Phase 2: Translating Projects to Products and Protecting Intellectual Property (IP)</w:t>
            </w:r>
          </w:p>
          <w:p w14:paraId="57731D32" w14:textId="77777777" w:rsidR="00CE15B8" w:rsidRDefault="00CE15B8" w:rsidP="00276A8A"/>
        </w:tc>
        <w:tc>
          <w:tcPr>
            <w:tcW w:w="2398" w:type="dxa"/>
          </w:tcPr>
          <w:p w14:paraId="1EAA3F47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 xml:space="preserve">Customer Discovery – Intro; Product </w:t>
            </w:r>
            <w:proofErr w:type="gramStart"/>
            <w:r w:rsidRPr="00CF23A0">
              <w:rPr>
                <w:rFonts w:ascii="Buckeye Sans 2" w:hAnsi="Buckeye Sans 2"/>
                <w:sz w:val="16"/>
                <w:szCs w:val="16"/>
              </w:rPr>
              <w:t>Definition,  Value</w:t>
            </w:r>
            <w:proofErr w:type="gramEnd"/>
            <w:r w:rsidRPr="00CF23A0">
              <w:rPr>
                <w:rFonts w:ascii="Buckeye Sans 2" w:hAnsi="Buckeye Sans 2"/>
                <w:sz w:val="16"/>
                <w:szCs w:val="16"/>
              </w:rPr>
              <w:t xml:space="preserve"> Proposition, Market Ecosystem, and connecting to </w:t>
            </w:r>
            <w:proofErr w:type="spellStart"/>
            <w:r w:rsidRPr="00CF23A0">
              <w:rPr>
                <w:rFonts w:ascii="Buckeye Sans 2" w:hAnsi="Buckeye Sans 2"/>
                <w:sz w:val="16"/>
                <w:szCs w:val="16"/>
              </w:rPr>
              <w:t>iCORP</w:t>
            </w:r>
            <w:proofErr w:type="spellEnd"/>
          </w:p>
          <w:p w14:paraId="044A4BF5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7633E486" w14:textId="31509C38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2398" w:type="dxa"/>
          </w:tcPr>
          <w:p w14:paraId="3FD2CEF5" w14:textId="77777777" w:rsidR="00CE15B8" w:rsidRDefault="00CE15B8" w:rsidP="00276A8A"/>
        </w:tc>
        <w:tc>
          <w:tcPr>
            <w:tcW w:w="2398" w:type="dxa"/>
          </w:tcPr>
          <w:p w14:paraId="37B3B7D5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Competitive matrices; market research, competitive intelligence; Working with industry partners or CROs;</w:t>
            </w:r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 xml:space="preserve"> </w:t>
            </w:r>
            <w:r w:rsidRPr="00CF23A0">
              <w:rPr>
                <w:rFonts w:ascii="Buckeye Sans 2" w:hAnsi="Buckeye Sans 2"/>
                <w:sz w:val="16"/>
                <w:szCs w:val="16"/>
              </w:rPr>
              <w:t>Business/Commercialization plans; Making Slicks/One Pagers</w:t>
            </w:r>
          </w:p>
          <w:p w14:paraId="04A03309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155A6499" w14:textId="6039D78F" w:rsidR="00CE15B8" w:rsidRPr="00CE15B8" w:rsidRDefault="00CE15B8" w:rsidP="00276A8A">
            <w:pPr>
              <w:rPr>
                <w:rFonts w:ascii="Buckeye Sans 2" w:hAnsi="Buckeye Sans 2"/>
                <w:i/>
                <w:iCs/>
                <w:sz w:val="16"/>
                <w:szCs w:val="16"/>
              </w:rPr>
            </w:pPr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 xml:space="preserve">Optional: Overview to regulatory strategies (Phase 2-3 at 4-5pm EAIC </w:t>
            </w:r>
            <w:proofErr w:type="spellStart"/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>Pelotonia</w:t>
            </w:r>
            <w:proofErr w:type="spellEnd"/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>)</w:t>
            </w:r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EAIC 150</w:t>
            </w:r>
          </w:p>
        </w:tc>
        <w:tc>
          <w:tcPr>
            <w:tcW w:w="2399" w:type="dxa"/>
          </w:tcPr>
          <w:p w14:paraId="47D20205" w14:textId="77777777" w:rsidR="00CE15B8" w:rsidRDefault="00CE15B8" w:rsidP="00276A8A"/>
        </w:tc>
        <w:tc>
          <w:tcPr>
            <w:tcW w:w="2399" w:type="dxa"/>
          </w:tcPr>
          <w:p w14:paraId="5EA45BBF" w14:textId="22E3C783" w:rsidR="00CE15B8" w:rsidRDefault="00CE15B8" w:rsidP="00276A8A"/>
        </w:tc>
      </w:tr>
      <w:tr w:rsidR="00CE15B8" w14:paraId="4483B268" w14:textId="77777777" w:rsidTr="00276A8A">
        <w:tc>
          <w:tcPr>
            <w:tcW w:w="2398" w:type="dxa"/>
          </w:tcPr>
          <w:p w14:paraId="2EA9EFF9" w14:textId="77777777" w:rsidR="00CE15B8" w:rsidRDefault="00CE15B8" w:rsidP="00276A8A"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Phase 3: Commercial-</w:t>
            </w:r>
            <w:proofErr w:type="spellStart"/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ization</w:t>
            </w:r>
            <w:proofErr w:type="spellEnd"/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 xml:space="preserve"> and </w:t>
            </w:r>
            <w:proofErr w:type="spellStart"/>
            <w:r w:rsidRPr="00CF23A0">
              <w:rPr>
                <w:rFonts w:ascii="Buckeye Sans 2" w:hAnsi="Buckeye Sans 2"/>
                <w:b/>
                <w:bCs/>
                <w:sz w:val="16"/>
                <w:szCs w:val="16"/>
              </w:rPr>
              <w:t>Implemen-tation</w:t>
            </w:r>
            <w:proofErr w:type="spellEnd"/>
          </w:p>
        </w:tc>
        <w:tc>
          <w:tcPr>
            <w:tcW w:w="2398" w:type="dxa"/>
          </w:tcPr>
          <w:p w14:paraId="4779BE75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proofErr w:type="spellStart"/>
            <w:r w:rsidRPr="00CF23A0">
              <w:rPr>
                <w:rFonts w:ascii="Buckeye Sans 2" w:hAnsi="Buckeye Sans 2"/>
                <w:sz w:val="16"/>
                <w:szCs w:val="16"/>
              </w:rPr>
              <w:t>Implemen-tation</w:t>
            </w:r>
            <w:proofErr w:type="spellEnd"/>
            <w:r w:rsidRPr="00CF23A0">
              <w:rPr>
                <w:rFonts w:ascii="Buckeye Sans 2" w:hAnsi="Buckeye Sans 2"/>
                <w:sz w:val="16"/>
                <w:szCs w:val="16"/>
              </w:rPr>
              <w:t xml:space="preserve"> Science 101</w:t>
            </w:r>
          </w:p>
          <w:p w14:paraId="248C69FE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3841016F" w14:textId="39CB06CC" w:rsidR="00CE15B8" w:rsidRPr="00CE15B8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 xml:space="preserve">EAIC – </w:t>
            </w:r>
            <w:proofErr w:type="spellStart"/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Pelotonia</w:t>
            </w:r>
            <w:proofErr w:type="spellEnd"/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 xml:space="preserve"> Board room</w:t>
            </w:r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 xml:space="preserve"> (top floor)</w:t>
            </w:r>
          </w:p>
        </w:tc>
        <w:tc>
          <w:tcPr>
            <w:tcW w:w="2398" w:type="dxa"/>
          </w:tcPr>
          <w:p w14:paraId="30E0C456" w14:textId="77777777" w:rsidR="00CE15B8" w:rsidRDefault="00CE15B8" w:rsidP="00276A8A"/>
        </w:tc>
        <w:tc>
          <w:tcPr>
            <w:tcW w:w="2398" w:type="dxa"/>
          </w:tcPr>
          <w:p w14:paraId="3C1D8B31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  <w:r w:rsidRPr="00CF23A0">
              <w:rPr>
                <w:rFonts w:ascii="Buckeye Sans 2" w:hAnsi="Buckeye Sans 2"/>
                <w:sz w:val="16"/>
                <w:szCs w:val="16"/>
              </w:rPr>
              <w:t>Hospital purchasing systems; supply chain + go to market plans; Overview to regulatory strategies (Phase 2-3 at 4-5pm)</w:t>
            </w:r>
          </w:p>
          <w:p w14:paraId="547198A9" w14:textId="77777777" w:rsidR="00CE15B8" w:rsidRPr="00CF23A0" w:rsidRDefault="00CE15B8" w:rsidP="00CE15B8">
            <w:pPr>
              <w:rPr>
                <w:rFonts w:ascii="Buckeye Sans 2" w:hAnsi="Buckeye Sans 2"/>
                <w:sz w:val="16"/>
                <w:szCs w:val="16"/>
              </w:rPr>
            </w:pPr>
          </w:p>
          <w:p w14:paraId="4E92133F" w14:textId="24FA7EA3" w:rsidR="00CE15B8" w:rsidRDefault="00CE15B8" w:rsidP="00CE15B8"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 xml:space="preserve">EAIC – </w:t>
            </w:r>
            <w:proofErr w:type="spellStart"/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>Pelotonia</w:t>
            </w:r>
            <w:proofErr w:type="spellEnd"/>
            <w:r w:rsidRPr="00CF23A0">
              <w:rPr>
                <w:rFonts w:ascii="Buckeye Sans 2" w:hAnsi="Buckeye Sans 2"/>
                <w:b/>
                <w:bCs/>
                <w:i/>
                <w:iCs/>
                <w:sz w:val="16"/>
                <w:szCs w:val="16"/>
              </w:rPr>
              <w:t xml:space="preserve"> Board room</w:t>
            </w:r>
            <w:r w:rsidRPr="00CF23A0">
              <w:rPr>
                <w:rFonts w:ascii="Buckeye Sans 2" w:hAnsi="Buckeye Sans 2"/>
                <w:i/>
                <w:iCs/>
                <w:sz w:val="16"/>
                <w:szCs w:val="16"/>
              </w:rPr>
              <w:t xml:space="preserve"> (top floor)</w:t>
            </w:r>
          </w:p>
        </w:tc>
        <w:tc>
          <w:tcPr>
            <w:tcW w:w="2399" w:type="dxa"/>
          </w:tcPr>
          <w:p w14:paraId="54F9310D" w14:textId="77777777" w:rsidR="00CE15B8" w:rsidRDefault="00CE15B8" w:rsidP="00276A8A"/>
        </w:tc>
        <w:tc>
          <w:tcPr>
            <w:tcW w:w="2399" w:type="dxa"/>
          </w:tcPr>
          <w:p w14:paraId="627F30E5" w14:textId="1769C2E9" w:rsidR="00CE15B8" w:rsidRDefault="00CE15B8" w:rsidP="00276A8A"/>
        </w:tc>
      </w:tr>
    </w:tbl>
    <w:p w14:paraId="3D8CAC9F" w14:textId="77777777" w:rsidR="008626F5" w:rsidRDefault="008626F5"/>
    <w:sectPr w:rsidR="008626F5" w:rsidSect="00775563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uckeye Sans 2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93FCE"/>
    <w:multiLevelType w:val="hybridMultilevel"/>
    <w:tmpl w:val="1B842202"/>
    <w:lvl w:ilvl="0" w:tplc="98324C64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F5"/>
    <w:rsid w:val="000036DB"/>
    <w:rsid w:val="00030005"/>
    <w:rsid w:val="001100EA"/>
    <w:rsid w:val="001162E9"/>
    <w:rsid w:val="00143DFD"/>
    <w:rsid w:val="001569E7"/>
    <w:rsid w:val="00160559"/>
    <w:rsid w:val="00163A76"/>
    <w:rsid w:val="00192C18"/>
    <w:rsid w:val="001E5E27"/>
    <w:rsid w:val="0021717D"/>
    <w:rsid w:val="002323A3"/>
    <w:rsid w:val="00250314"/>
    <w:rsid w:val="002B1748"/>
    <w:rsid w:val="002B227F"/>
    <w:rsid w:val="002F5973"/>
    <w:rsid w:val="0030215C"/>
    <w:rsid w:val="003360F4"/>
    <w:rsid w:val="0036489B"/>
    <w:rsid w:val="00394E64"/>
    <w:rsid w:val="003C18F5"/>
    <w:rsid w:val="003D354D"/>
    <w:rsid w:val="00410348"/>
    <w:rsid w:val="00485229"/>
    <w:rsid w:val="00501560"/>
    <w:rsid w:val="00507119"/>
    <w:rsid w:val="00525CE8"/>
    <w:rsid w:val="00576BFE"/>
    <w:rsid w:val="0059129B"/>
    <w:rsid w:val="005A3CA2"/>
    <w:rsid w:val="006451A7"/>
    <w:rsid w:val="006B20D8"/>
    <w:rsid w:val="006D5981"/>
    <w:rsid w:val="006F2CB6"/>
    <w:rsid w:val="007431FE"/>
    <w:rsid w:val="00775563"/>
    <w:rsid w:val="00784AF3"/>
    <w:rsid w:val="007E49EA"/>
    <w:rsid w:val="00836047"/>
    <w:rsid w:val="008626F5"/>
    <w:rsid w:val="008B03FA"/>
    <w:rsid w:val="008E2CC4"/>
    <w:rsid w:val="008F7585"/>
    <w:rsid w:val="0099100E"/>
    <w:rsid w:val="009A2583"/>
    <w:rsid w:val="009A5B12"/>
    <w:rsid w:val="009C5272"/>
    <w:rsid w:val="009D779D"/>
    <w:rsid w:val="009D78C5"/>
    <w:rsid w:val="00A06A2A"/>
    <w:rsid w:val="00A560D9"/>
    <w:rsid w:val="00A6548F"/>
    <w:rsid w:val="00AA421A"/>
    <w:rsid w:val="00AD6383"/>
    <w:rsid w:val="00AE2C39"/>
    <w:rsid w:val="00AF4E94"/>
    <w:rsid w:val="00B141DD"/>
    <w:rsid w:val="00B37BF8"/>
    <w:rsid w:val="00B41E6F"/>
    <w:rsid w:val="00BC503E"/>
    <w:rsid w:val="00BF2444"/>
    <w:rsid w:val="00BF4B32"/>
    <w:rsid w:val="00C02AFA"/>
    <w:rsid w:val="00C03869"/>
    <w:rsid w:val="00C177FD"/>
    <w:rsid w:val="00C31EDA"/>
    <w:rsid w:val="00C35DE9"/>
    <w:rsid w:val="00C46ABE"/>
    <w:rsid w:val="00C6423C"/>
    <w:rsid w:val="00C66A1B"/>
    <w:rsid w:val="00C95556"/>
    <w:rsid w:val="00CB05EE"/>
    <w:rsid w:val="00CD4352"/>
    <w:rsid w:val="00CE15B8"/>
    <w:rsid w:val="00D10FBA"/>
    <w:rsid w:val="00D20A2A"/>
    <w:rsid w:val="00D31F7E"/>
    <w:rsid w:val="00D61E3D"/>
    <w:rsid w:val="00D71F7F"/>
    <w:rsid w:val="00D87AFD"/>
    <w:rsid w:val="00DC1D6D"/>
    <w:rsid w:val="00E14225"/>
    <w:rsid w:val="00E56330"/>
    <w:rsid w:val="00E61BE0"/>
    <w:rsid w:val="00E84C66"/>
    <w:rsid w:val="00EC0162"/>
    <w:rsid w:val="00F26922"/>
    <w:rsid w:val="00F560D7"/>
    <w:rsid w:val="00FC49A0"/>
    <w:rsid w:val="00FD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2404"/>
  <w15:chartTrackingRefBased/>
  <w15:docId w15:val="{28DCBAA6-4FD9-614C-ACDC-91DB6894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Townsend</dc:creator>
  <cp:keywords/>
  <dc:description/>
  <cp:lastModifiedBy>Alvarado, Hector</cp:lastModifiedBy>
  <cp:revision>2</cp:revision>
  <dcterms:created xsi:type="dcterms:W3CDTF">2026-03-16T17:47:00Z</dcterms:created>
  <dcterms:modified xsi:type="dcterms:W3CDTF">2026-03-16T17:47:00Z</dcterms:modified>
</cp:coreProperties>
</file>